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6B" w:rsidRDefault="00AF506B" w:rsidP="00AF506B">
      <w:pPr>
        <w:jc w:val="center"/>
        <w:rPr>
          <w:rFonts w:ascii="Times New Roman" w:hAnsi="Times New Roman"/>
          <w:lang w:val="sr-Latn-BA"/>
        </w:rPr>
      </w:pPr>
      <w:r w:rsidRPr="0056072B">
        <w:rPr>
          <w:rFonts w:ascii="Times New Roman" w:hAnsi="Times New Roman"/>
          <w:lang w:val="sr-Latn-BA"/>
        </w:rPr>
        <w:t>BAS – BEOGRADSKA AUTOBUSKA STANICA  a.d , BEOGRAD, ŽELEZNIČKA 4</w:t>
      </w:r>
    </w:p>
    <w:p w:rsidR="00AF506B" w:rsidRPr="0056072B" w:rsidRDefault="00AF506B" w:rsidP="00AF506B">
      <w:pPr>
        <w:jc w:val="center"/>
        <w:rPr>
          <w:rFonts w:ascii="Times New Roman" w:hAnsi="Times New Roman"/>
        </w:rPr>
      </w:pPr>
    </w:p>
    <w:p w:rsidR="00AF506B" w:rsidRPr="00EE42F5" w:rsidRDefault="00AF506B" w:rsidP="00AF506B">
      <w:pPr>
        <w:jc w:val="center"/>
        <w:rPr>
          <w:sz w:val="16"/>
          <w:szCs w:val="16"/>
        </w:rPr>
      </w:pPr>
    </w:p>
    <w:p w:rsidR="00AF506B" w:rsidRPr="00CC3156" w:rsidRDefault="00AF506B" w:rsidP="00AF506B">
      <w:pPr>
        <w:jc w:val="center"/>
        <w:rPr>
          <w:rFonts w:ascii="Times New Roman" w:hAnsi="Times New Roman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CC3156">
        <w:rPr>
          <w:rFonts w:ascii="Times New Roman" w:hAnsi="Times New Roman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HOTEL VRUJCI</w:t>
      </w:r>
    </w:p>
    <w:p w:rsidR="00AF506B" w:rsidRPr="00AF506B" w:rsidRDefault="00AF506B" w:rsidP="00AF506B">
      <w:pPr>
        <w:jc w:val="center"/>
        <w:rPr>
          <w:rFonts w:ascii="Times New Roman" w:hAnsi="Times New Roman"/>
          <w:color w:val="000000" w:themeColor="text1"/>
          <w:sz w:val="52"/>
          <w:szCs w:val="52"/>
        </w:rPr>
      </w:pPr>
    </w:p>
    <w:p w:rsidR="00AF506B" w:rsidRPr="00AF506B" w:rsidRDefault="00AF506B" w:rsidP="00F0454C">
      <w:pPr>
        <w:jc w:val="both"/>
        <w:rPr>
          <w:rFonts w:ascii="Times New Roman" w:hAnsi="Times New Roman"/>
          <w:color w:val="000000" w:themeColor="text1"/>
          <w:sz w:val="16"/>
          <w:szCs w:val="16"/>
          <w:lang w:val="en-US"/>
        </w:rPr>
      </w:pPr>
      <w:bookmarkStart w:id="0" w:name="_GoBack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Hotel 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Vrujci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 je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specifičan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bogatom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izvoru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lekovite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vode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koja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teče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- 300 l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sekundi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što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ga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stavlja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prvo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mesto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poređenju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ostalim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banjama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Srbiji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.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Takođe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lekovita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voda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se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koristi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hotelu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ne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samo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za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punjenje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otvorenog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zatvorenog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bazena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spa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velnes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centra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vec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́ se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koristi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hotelskim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sobama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apartmanima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hotelskoj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kuhinji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.</w:t>
      </w:r>
      <w:r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Druga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specifičnost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hotela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je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činjenica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da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svi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bazeni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protočni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da se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njima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voda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toku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dana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promeni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do 7 puta a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jedini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otvoreni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bazeni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Srbiji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koji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se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prazne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svako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veče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dezinfikuju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peru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toku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noći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ponovo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napune</w:t>
      </w:r>
      <w:proofErr w:type="spellEnd"/>
      <w:r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Izvorište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lekovite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vode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hotela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Vrujci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ima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pet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glavnih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nekoliko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sporednih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vrela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spojenih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otokama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.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Lekovita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voda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izbija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iz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mulja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rastresitog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nanosa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prostoru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od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približno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200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metara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dužine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oko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60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metara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širine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.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Temperatura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termomineralnih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voda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banje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Vrujci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25-27c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sebi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sadrži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kalijum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magnezijum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selen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. Danas, pored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lečenja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banja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Vrujci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se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često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koristi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kao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preventivna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banja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.</w:t>
      </w:r>
      <w:r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Unutar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samog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kompleksa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se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nalazi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restoran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kapacitetom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od 400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mesta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koji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je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spojen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terasom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kapaciteta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250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mesta</w:t>
      </w:r>
      <w:proofErr w:type="spellEnd"/>
    </w:p>
    <w:bookmarkEnd w:id="0"/>
    <w:p w:rsidR="007A092F" w:rsidRPr="00AF506B" w:rsidRDefault="007A092F">
      <w:pPr>
        <w:pStyle w:val="BodyText"/>
        <w:spacing w:before="10"/>
        <w:ind w:left="0" w:firstLine="0"/>
        <w:rPr>
          <w:rFonts w:ascii="Times New Roman"/>
          <w:sz w:val="16"/>
          <w:szCs w:val="16"/>
        </w:rPr>
      </w:pPr>
    </w:p>
    <w:tbl>
      <w:tblPr>
        <w:tblW w:w="0" w:type="auto"/>
        <w:tblInd w:w="179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1531"/>
        <w:gridCol w:w="2145"/>
        <w:gridCol w:w="3706"/>
      </w:tblGrid>
      <w:tr w:rsidR="007A092F" w:rsidTr="00AF506B">
        <w:trPr>
          <w:trHeight w:val="585"/>
        </w:trPr>
        <w:tc>
          <w:tcPr>
            <w:tcW w:w="1911" w:type="dxa"/>
            <w:shd w:val="clear" w:color="auto" w:fill="D9D9D9" w:themeFill="background1" w:themeFillShade="D9"/>
          </w:tcPr>
          <w:p w:rsidR="007A092F" w:rsidRPr="00785FDF" w:rsidRDefault="00440666">
            <w:pPr>
              <w:pStyle w:val="TableParagraph"/>
              <w:spacing w:before="2"/>
              <w:ind w:left="25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VRSTA</w:t>
            </w:r>
            <w:r w:rsidRPr="00785FDF">
              <w:rPr>
                <w:rFonts w:ascii="Times New Roman" w:hAnsi="Times New Roman" w:cs="Times New Roman"/>
                <w:b/>
                <w:color w:val="006FC0"/>
                <w:spacing w:val="-2"/>
                <w:sz w:val="16"/>
                <w:szCs w:val="16"/>
              </w:rPr>
              <w:t xml:space="preserve"> </w:t>
            </w: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USLUGE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7A092F" w:rsidRPr="00785FDF" w:rsidRDefault="00440666">
            <w:pPr>
              <w:pStyle w:val="TableParagraph"/>
              <w:spacing w:before="2"/>
              <w:ind w:right="18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TIP</w:t>
            </w:r>
            <w:r w:rsidRPr="00785FDF">
              <w:rPr>
                <w:rFonts w:ascii="Times New Roman" w:hAnsi="Times New Roman" w:cs="Times New Roman"/>
                <w:b/>
                <w:color w:val="006FC0"/>
                <w:spacing w:val="51"/>
                <w:sz w:val="16"/>
                <w:szCs w:val="16"/>
              </w:rPr>
              <w:t xml:space="preserve"> </w:t>
            </w: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SOBE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:rsidR="007A092F" w:rsidRPr="00785FDF" w:rsidRDefault="00440666">
            <w:pPr>
              <w:pStyle w:val="TableParagraph"/>
              <w:spacing w:before="0" w:line="290" w:lineRule="atLeast"/>
              <w:ind w:left="1690" w:right="1620" w:firstLine="2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PERIOD KORIŠĆENJA</w:t>
            </w:r>
            <w:r w:rsidRPr="00785FDF">
              <w:rPr>
                <w:rFonts w:ascii="Times New Roman" w:hAnsi="Times New Roman" w:cs="Times New Roman"/>
                <w:b/>
                <w:color w:val="006FC0"/>
                <w:spacing w:val="1"/>
                <w:sz w:val="16"/>
                <w:szCs w:val="16"/>
              </w:rPr>
              <w:t xml:space="preserve"> </w:t>
            </w: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22.01.2024.</w:t>
            </w:r>
            <w:r w:rsidRPr="00785FDF">
              <w:rPr>
                <w:rFonts w:ascii="Times New Roman" w:hAnsi="Times New Roman" w:cs="Times New Roman"/>
                <w:b/>
                <w:color w:val="006FC0"/>
                <w:spacing w:val="-4"/>
                <w:sz w:val="16"/>
                <w:szCs w:val="16"/>
              </w:rPr>
              <w:t xml:space="preserve"> </w:t>
            </w: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-</w:t>
            </w:r>
            <w:r w:rsidRPr="00785FDF">
              <w:rPr>
                <w:rFonts w:ascii="Times New Roman" w:hAnsi="Times New Roman" w:cs="Times New Roman"/>
                <w:b/>
                <w:color w:val="006FC0"/>
                <w:spacing w:val="-8"/>
                <w:sz w:val="16"/>
                <w:szCs w:val="16"/>
              </w:rPr>
              <w:t xml:space="preserve"> </w:t>
            </w: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30.04.2024.</w:t>
            </w:r>
          </w:p>
        </w:tc>
      </w:tr>
      <w:tr w:rsidR="007A092F" w:rsidTr="00AF506B">
        <w:trPr>
          <w:trHeight w:val="329"/>
        </w:trPr>
        <w:tc>
          <w:tcPr>
            <w:tcW w:w="1911" w:type="dxa"/>
            <w:vMerge w:val="restart"/>
            <w:shd w:val="clear" w:color="auto" w:fill="D9D9D9" w:themeFill="background1" w:themeFillShade="D9"/>
          </w:tcPr>
          <w:p w:rsidR="007A092F" w:rsidRPr="00785FDF" w:rsidRDefault="00440666">
            <w:pPr>
              <w:pStyle w:val="TableParagraph"/>
              <w:ind w:left="48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PANSION</w:t>
            </w:r>
          </w:p>
        </w:tc>
        <w:tc>
          <w:tcPr>
            <w:tcW w:w="1531" w:type="dxa"/>
          </w:tcPr>
          <w:p w:rsidR="007A092F" w:rsidRPr="00785FDF" w:rsidRDefault="00440666">
            <w:pPr>
              <w:pStyle w:val="TableParagraph"/>
              <w:ind w:left="567" w:right="5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1/1</w:t>
            </w:r>
          </w:p>
        </w:tc>
        <w:tc>
          <w:tcPr>
            <w:tcW w:w="2145" w:type="dxa"/>
          </w:tcPr>
          <w:p w:rsidR="007A092F" w:rsidRPr="00785FDF" w:rsidRDefault="00440666" w:rsidP="00AF506B">
            <w:pPr>
              <w:pStyle w:val="TableParagraph"/>
              <w:spacing w:before="39" w:line="271" w:lineRule="exact"/>
              <w:ind w:right="1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5.400,00</w:t>
            </w:r>
            <w:r w:rsidRPr="00785FDF">
              <w:rPr>
                <w:rFonts w:ascii="Times New Roman" w:hAnsi="Times New Roman" w:cs="Times New Roman"/>
                <w:b/>
                <w:color w:val="006FC0"/>
                <w:spacing w:val="-6"/>
                <w:sz w:val="16"/>
                <w:szCs w:val="16"/>
              </w:rPr>
              <w:t xml:space="preserve"> </w:t>
            </w: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din.</w:t>
            </w:r>
          </w:p>
        </w:tc>
        <w:tc>
          <w:tcPr>
            <w:tcW w:w="3706" w:type="dxa"/>
          </w:tcPr>
          <w:p w:rsidR="007A092F" w:rsidRPr="00785FDF" w:rsidRDefault="007A092F">
            <w:pPr>
              <w:pStyle w:val="TableParagraph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92F" w:rsidTr="00AF506B">
        <w:trPr>
          <w:trHeight w:val="325"/>
        </w:trPr>
        <w:tc>
          <w:tcPr>
            <w:tcW w:w="19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7A092F" w:rsidRPr="00785FDF" w:rsidRDefault="007A09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7A092F" w:rsidRPr="00785FDF" w:rsidRDefault="00440666">
            <w:pPr>
              <w:pStyle w:val="TableParagraph"/>
              <w:ind w:left="567" w:right="5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1/2</w:t>
            </w:r>
          </w:p>
        </w:tc>
        <w:tc>
          <w:tcPr>
            <w:tcW w:w="2145" w:type="dxa"/>
          </w:tcPr>
          <w:p w:rsidR="007A092F" w:rsidRPr="00785FDF" w:rsidRDefault="00440666" w:rsidP="00AF506B">
            <w:pPr>
              <w:pStyle w:val="TableParagraph"/>
              <w:spacing w:before="35" w:line="271" w:lineRule="exact"/>
              <w:ind w:right="1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4.600,00</w:t>
            </w:r>
            <w:r w:rsidRPr="00785FDF">
              <w:rPr>
                <w:rFonts w:ascii="Times New Roman" w:hAnsi="Times New Roman" w:cs="Times New Roman"/>
                <w:b/>
                <w:color w:val="006FC0"/>
                <w:spacing w:val="-6"/>
                <w:sz w:val="16"/>
                <w:szCs w:val="16"/>
              </w:rPr>
              <w:t xml:space="preserve"> </w:t>
            </w: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din.</w:t>
            </w:r>
          </w:p>
        </w:tc>
        <w:tc>
          <w:tcPr>
            <w:tcW w:w="3706" w:type="dxa"/>
          </w:tcPr>
          <w:p w:rsidR="007A092F" w:rsidRPr="00785FDF" w:rsidRDefault="00440666">
            <w:pPr>
              <w:pStyle w:val="TableParagraph"/>
              <w:spacing w:before="35" w:line="271" w:lineRule="exact"/>
              <w:ind w:left="824" w:right="8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FF0000"/>
                <w:w w:val="95"/>
                <w:sz w:val="16"/>
                <w:szCs w:val="16"/>
              </w:rPr>
              <w:t>Apartman</w:t>
            </w:r>
            <w:r w:rsidRPr="00785FDF">
              <w:rPr>
                <w:rFonts w:ascii="Times New Roman" w:hAnsi="Times New Roman" w:cs="Times New Roman"/>
                <w:b/>
                <w:color w:val="FF0000"/>
                <w:spacing w:val="19"/>
                <w:w w:val="95"/>
                <w:sz w:val="16"/>
                <w:szCs w:val="16"/>
              </w:rPr>
              <w:t xml:space="preserve"> </w:t>
            </w:r>
            <w:r w:rsidRPr="00785FDF">
              <w:rPr>
                <w:rFonts w:ascii="Times New Roman" w:hAnsi="Times New Roman" w:cs="Times New Roman"/>
                <w:b/>
                <w:color w:val="FF0000"/>
                <w:w w:val="95"/>
                <w:sz w:val="16"/>
                <w:szCs w:val="16"/>
              </w:rPr>
              <w:t>“Vojvoda”</w:t>
            </w:r>
          </w:p>
        </w:tc>
      </w:tr>
      <w:tr w:rsidR="007A092F" w:rsidTr="00AF506B">
        <w:trPr>
          <w:trHeight w:val="335"/>
        </w:trPr>
        <w:tc>
          <w:tcPr>
            <w:tcW w:w="19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7A092F" w:rsidRPr="00785FDF" w:rsidRDefault="007A09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7A092F" w:rsidRPr="00785FDF" w:rsidRDefault="00440666">
            <w:pPr>
              <w:pStyle w:val="TableParagraph"/>
              <w:spacing w:before="6"/>
              <w:ind w:right="15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APARTMAN</w:t>
            </w:r>
          </w:p>
        </w:tc>
        <w:tc>
          <w:tcPr>
            <w:tcW w:w="2145" w:type="dxa"/>
          </w:tcPr>
          <w:p w:rsidR="007A092F" w:rsidRPr="00785FDF" w:rsidRDefault="00440666" w:rsidP="00AF506B">
            <w:pPr>
              <w:pStyle w:val="TableParagraph"/>
              <w:spacing w:before="40" w:line="275" w:lineRule="exact"/>
              <w:ind w:right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11.990,00</w:t>
            </w:r>
            <w:r w:rsidRPr="00785FDF">
              <w:rPr>
                <w:rFonts w:ascii="Times New Roman" w:hAnsi="Times New Roman" w:cs="Times New Roman"/>
                <w:b/>
                <w:color w:val="006FC0"/>
                <w:spacing w:val="-3"/>
                <w:sz w:val="16"/>
                <w:szCs w:val="16"/>
              </w:rPr>
              <w:t xml:space="preserve"> </w:t>
            </w: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din.</w:t>
            </w:r>
          </w:p>
        </w:tc>
        <w:tc>
          <w:tcPr>
            <w:tcW w:w="3706" w:type="dxa"/>
          </w:tcPr>
          <w:p w:rsidR="007A092F" w:rsidRPr="00785FDF" w:rsidRDefault="00440666">
            <w:pPr>
              <w:pStyle w:val="TableParagraph"/>
              <w:spacing w:before="40" w:line="275" w:lineRule="exact"/>
              <w:ind w:left="824" w:right="8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FF0000"/>
                <w:w w:val="95"/>
                <w:sz w:val="16"/>
                <w:szCs w:val="16"/>
              </w:rPr>
              <w:t>20.000,00</w:t>
            </w:r>
            <w:r w:rsidRPr="00785FDF">
              <w:rPr>
                <w:rFonts w:ascii="Times New Roman" w:hAnsi="Times New Roman" w:cs="Times New Roman"/>
                <w:b/>
                <w:color w:val="FF0000"/>
                <w:spacing w:val="13"/>
                <w:w w:val="95"/>
                <w:sz w:val="16"/>
                <w:szCs w:val="16"/>
              </w:rPr>
              <w:t xml:space="preserve"> </w:t>
            </w:r>
            <w:r w:rsidRPr="00785FDF">
              <w:rPr>
                <w:rFonts w:ascii="Times New Roman" w:hAnsi="Times New Roman" w:cs="Times New Roman"/>
                <w:b/>
                <w:color w:val="FF0000"/>
                <w:w w:val="95"/>
                <w:sz w:val="16"/>
                <w:szCs w:val="16"/>
              </w:rPr>
              <w:t>din.</w:t>
            </w:r>
          </w:p>
        </w:tc>
      </w:tr>
      <w:tr w:rsidR="007A092F" w:rsidTr="00AF506B">
        <w:trPr>
          <w:trHeight w:val="292"/>
        </w:trPr>
        <w:tc>
          <w:tcPr>
            <w:tcW w:w="1911" w:type="dxa"/>
            <w:vMerge w:val="restart"/>
            <w:shd w:val="clear" w:color="auto" w:fill="D9D9D9" w:themeFill="background1" w:themeFillShade="D9"/>
          </w:tcPr>
          <w:p w:rsidR="007A092F" w:rsidRPr="00785FDF" w:rsidRDefault="00440666">
            <w:pPr>
              <w:pStyle w:val="TableParagraph"/>
              <w:spacing w:before="6" w:line="293" w:lineRule="exact"/>
              <w:ind w:left="21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POLUPANSION</w:t>
            </w:r>
          </w:p>
          <w:p w:rsidR="007A092F" w:rsidRPr="00785FDF" w:rsidRDefault="00440666">
            <w:pPr>
              <w:pStyle w:val="TableParagraph"/>
              <w:spacing w:before="0"/>
              <w:ind w:left="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(doručak</w:t>
            </w:r>
            <w:r w:rsidRPr="00785FDF">
              <w:rPr>
                <w:rFonts w:ascii="Times New Roman" w:hAnsi="Times New Roman" w:cs="Times New Roman"/>
                <w:b/>
                <w:color w:val="006FC0"/>
                <w:spacing w:val="-4"/>
                <w:sz w:val="16"/>
                <w:szCs w:val="16"/>
              </w:rPr>
              <w:t xml:space="preserve"> </w:t>
            </w: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i</w:t>
            </w:r>
            <w:r w:rsidRPr="00785FDF">
              <w:rPr>
                <w:rFonts w:ascii="Times New Roman" w:hAnsi="Times New Roman" w:cs="Times New Roman"/>
                <w:b/>
                <w:color w:val="006FC0"/>
                <w:spacing w:val="-5"/>
                <w:sz w:val="16"/>
                <w:szCs w:val="16"/>
              </w:rPr>
              <w:t xml:space="preserve"> </w:t>
            </w: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večera)</w:t>
            </w:r>
          </w:p>
        </w:tc>
        <w:tc>
          <w:tcPr>
            <w:tcW w:w="1531" w:type="dxa"/>
          </w:tcPr>
          <w:p w:rsidR="007A092F" w:rsidRPr="00785FDF" w:rsidRDefault="00440666">
            <w:pPr>
              <w:pStyle w:val="TableParagraph"/>
              <w:spacing w:before="6" w:line="266" w:lineRule="exact"/>
              <w:ind w:left="567" w:right="55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1/1</w:t>
            </w:r>
          </w:p>
        </w:tc>
        <w:tc>
          <w:tcPr>
            <w:tcW w:w="2145" w:type="dxa"/>
          </w:tcPr>
          <w:p w:rsidR="007A092F" w:rsidRPr="00785FDF" w:rsidRDefault="00440666" w:rsidP="00AF506B">
            <w:pPr>
              <w:pStyle w:val="TableParagraph"/>
              <w:spacing w:before="6" w:line="266" w:lineRule="exact"/>
              <w:ind w:right="1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4.900,00</w:t>
            </w:r>
            <w:r w:rsidRPr="00785FDF">
              <w:rPr>
                <w:rFonts w:ascii="Times New Roman" w:hAnsi="Times New Roman" w:cs="Times New Roman"/>
                <w:b/>
                <w:color w:val="006FC0"/>
                <w:spacing w:val="-6"/>
                <w:sz w:val="16"/>
                <w:szCs w:val="16"/>
              </w:rPr>
              <w:t xml:space="preserve"> </w:t>
            </w: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din.</w:t>
            </w:r>
          </w:p>
        </w:tc>
        <w:tc>
          <w:tcPr>
            <w:tcW w:w="3706" w:type="dxa"/>
            <w:vMerge w:val="restart"/>
          </w:tcPr>
          <w:p w:rsidR="007A092F" w:rsidRPr="00785FDF" w:rsidRDefault="007A092F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92F" w:rsidRPr="00785FDF" w:rsidRDefault="00440666">
            <w:pPr>
              <w:pStyle w:val="TableParagraph"/>
              <w:spacing w:before="0"/>
              <w:ind w:left="11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19.000,00</w:t>
            </w:r>
            <w:r w:rsidRPr="00785FDF">
              <w:rPr>
                <w:rFonts w:ascii="Times New Roman" w:hAnsi="Times New Roman" w:cs="Times New Roman"/>
                <w:b/>
                <w:color w:val="FF0000"/>
                <w:spacing w:val="-7"/>
                <w:sz w:val="16"/>
                <w:szCs w:val="16"/>
              </w:rPr>
              <w:t xml:space="preserve"> </w:t>
            </w:r>
            <w:r w:rsidRPr="00785FD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din.</w:t>
            </w:r>
          </w:p>
        </w:tc>
      </w:tr>
      <w:tr w:rsidR="007A092F" w:rsidTr="00AF506B">
        <w:trPr>
          <w:trHeight w:val="292"/>
        </w:trPr>
        <w:tc>
          <w:tcPr>
            <w:tcW w:w="19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7A092F" w:rsidRPr="00785FDF" w:rsidRDefault="007A09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7A092F" w:rsidRPr="00785FDF" w:rsidRDefault="00440666">
            <w:pPr>
              <w:pStyle w:val="TableParagraph"/>
              <w:spacing w:line="271" w:lineRule="exact"/>
              <w:ind w:left="567" w:right="55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1/2</w:t>
            </w:r>
          </w:p>
        </w:tc>
        <w:tc>
          <w:tcPr>
            <w:tcW w:w="2145" w:type="dxa"/>
          </w:tcPr>
          <w:p w:rsidR="007A092F" w:rsidRPr="00785FDF" w:rsidRDefault="00440666" w:rsidP="00AF506B">
            <w:pPr>
              <w:pStyle w:val="TableParagraph"/>
              <w:spacing w:line="271" w:lineRule="exact"/>
              <w:ind w:right="1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4.100,00</w:t>
            </w:r>
            <w:r w:rsidRPr="00785FDF">
              <w:rPr>
                <w:rFonts w:ascii="Times New Roman" w:hAnsi="Times New Roman" w:cs="Times New Roman"/>
                <w:b/>
                <w:color w:val="006FC0"/>
                <w:spacing w:val="-6"/>
                <w:sz w:val="16"/>
                <w:szCs w:val="16"/>
              </w:rPr>
              <w:t xml:space="preserve"> </w:t>
            </w: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din.</w:t>
            </w:r>
          </w:p>
        </w:tc>
        <w:tc>
          <w:tcPr>
            <w:tcW w:w="3706" w:type="dxa"/>
            <w:vMerge/>
            <w:tcBorders>
              <w:top w:val="nil"/>
            </w:tcBorders>
          </w:tcPr>
          <w:p w:rsidR="007A092F" w:rsidRPr="00785FDF" w:rsidRDefault="007A09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92F" w:rsidTr="00AF506B">
        <w:trPr>
          <w:trHeight w:val="291"/>
        </w:trPr>
        <w:tc>
          <w:tcPr>
            <w:tcW w:w="19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7A092F" w:rsidRPr="00785FDF" w:rsidRDefault="007A09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7A092F" w:rsidRPr="00785FDF" w:rsidRDefault="00440666">
            <w:pPr>
              <w:pStyle w:val="TableParagraph"/>
              <w:spacing w:line="271" w:lineRule="exact"/>
              <w:ind w:right="15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APARTMAN</w:t>
            </w:r>
          </w:p>
        </w:tc>
        <w:tc>
          <w:tcPr>
            <w:tcW w:w="2145" w:type="dxa"/>
          </w:tcPr>
          <w:p w:rsidR="007A092F" w:rsidRPr="00785FDF" w:rsidRDefault="00440666" w:rsidP="00AF506B">
            <w:pPr>
              <w:pStyle w:val="TableParagraph"/>
              <w:spacing w:line="271" w:lineRule="exact"/>
              <w:ind w:right="11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10.990,00</w:t>
            </w:r>
            <w:r w:rsidRPr="00785FDF">
              <w:rPr>
                <w:rFonts w:ascii="Times New Roman" w:hAnsi="Times New Roman" w:cs="Times New Roman"/>
                <w:b/>
                <w:color w:val="006FC0"/>
                <w:spacing w:val="-2"/>
                <w:sz w:val="16"/>
                <w:szCs w:val="16"/>
              </w:rPr>
              <w:t xml:space="preserve"> </w:t>
            </w: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din.</w:t>
            </w:r>
          </w:p>
        </w:tc>
        <w:tc>
          <w:tcPr>
            <w:tcW w:w="3706" w:type="dxa"/>
            <w:vMerge/>
            <w:tcBorders>
              <w:top w:val="nil"/>
            </w:tcBorders>
          </w:tcPr>
          <w:p w:rsidR="007A092F" w:rsidRPr="00785FDF" w:rsidRDefault="007A09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92F" w:rsidTr="00AF506B">
        <w:trPr>
          <w:trHeight w:val="325"/>
        </w:trPr>
        <w:tc>
          <w:tcPr>
            <w:tcW w:w="1911" w:type="dxa"/>
            <w:vMerge w:val="restart"/>
            <w:shd w:val="clear" w:color="auto" w:fill="D9D9D9" w:themeFill="background1" w:themeFillShade="D9"/>
          </w:tcPr>
          <w:p w:rsidR="007A092F" w:rsidRPr="00785FDF" w:rsidRDefault="00440666">
            <w:pPr>
              <w:pStyle w:val="TableParagraph"/>
              <w:ind w:left="340" w:right="2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NOĆENJE SA</w:t>
            </w:r>
            <w:r w:rsidRPr="00785FDF">
              <w:rPr>
                <w:rFonts w:ascii="Times New Roman" w:hAnsi="Times New Roman" w:cs="Times New Roman"/>
                <w:b/>
                <w:color w:val="006FC0"/>
                <w:spacing w:val="-52"/>
                <w:sz w:val="16"/>
                <w:szCs w:val="16"/>
              </w:rPr>
              <w:t xml:space="preserve"> </w:t>
            </w: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DORUČKOM</w:t>
            </w:r>
          </w:p>
        </w:tc>
        <w:tc>
          <w:tcPr>
            <w:tcW w:w="1531" w:type="dxa"/>
          </w:tcPr>
          <w:p w:rsidR="007A092F" w:rsidRPr="00785FDF" w:rsidRDefault="00440666">
            <w:pPr>
              <w:pStyle w:val="TableParagraph"/>
              <w:ind w:left="567" w:right="5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1/1</w:t>
            </w:r>
          </w:p>
        </w:tc>
        <w:tc>
          <w:tcPr>
            <w:tcW w:w="2145" w:type="dxa"/>
          </w:tcPr>
          <w:p w:rsidR="007A092F" w:rsidRPr="00785FDF" w:rsidRDefault="00440666" w:rsidP="00AF506B">
            <w:pPr>
              <w:pStyle w:val="TableParagraph"/>
              <w:spacing w:before="35" w:line="271" w:lineRule="exact"/>
              <w:ind w:right="1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4.700,00</w:t>
            </w:r>
            <w:r w:rsidRPr="00785FDF">
              <w:rPr>
                <w:rFonts w:ascii="Times New Roman" w:hAnsi="Times New Roman" w:cs="Times New Roman"/>
                <w:b/>
                <w:color w:val="006FC0"/>
                <w:spacing w:val="-6"/>
                <w:sz w:val="16"/>
                <w:szCs w:val="16"/>
              </w:rPr>
              <w:t xml:space="preserve"> </w:t>
            </w: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din.</w:t>
            </w:r>
          </w:p>
        </w:tc>
        <w:tc>
          <w:tcPr>
            <w:tcW w:w="3706" w:type="dxa"/>
            <w:vMerge w:val="restart"/>
          </w:tcPr>
          <w:p w:rsidR="007A092F" w:rsidRPr="00785FDF" w:rsidRDefault="00440666">
            <w:pPr>
              <w:pStyle w:val="TableParagraph"/>
              <w:spacing w:before="40"/>
              <w:ind w:left="115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FF0000"/>
                <w:w w:val="95"/>
                <w:sz w:val="16"/>
                <w:szCs w:val="16"/>
              </w:rPr>
              <w:t>18.600,00</w:t>
            </w:r>
            <w:r w:rsidRPr="00785FDF">
              <w:rPr>
                <w:rFonts w:ascii="Times New Roman" w:hAnsi="Times New Roman" w:cs="Times New Roman"/>
                <w:b/>
                <w:color w:val="FF0000"/>
                <w:spacing w:val="13"/>
                <w:w w:val="95"/>
                <w:sz w:val="16"/>
                <w:szCs w:val="16"/>
              </w:rPr>
              <w:t xml:space="preserve"> </w:t>
            </w:r>
            <w:r w:rsidRPr="00785FDF">
              <w:rPr>
                <w:rFonts w:ascii="Times New Roman" w:hAnsi="Times New Roman" w:cs="Times New Roman"/>
                <w:b/>
                <w:color w:val="FF0000"/>
                <w:w w:val="95"/>
                <w:sz w:val="16"/>
                <w:szCs w:val="16"/>
              </w:rPr>
              <w:t>din.</w:t>
            </w:r>
          </w:p>
        </w:tc>
      </w:tr>
      <w:tr w:rsidR="007A092F" w:rsidTr="00AF506B">
        <w:trPr>
          <w:trHeight w:val="335"/>
        </w:trPr>
        <w:tc>
          <w:tcPr>
            <w:tcW w:w="19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7A092F" w:rsidRPr="00785FDF" w:rsidRDefault="007A09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7A092F" w:rsidRPr="00785FDF" w:rsidRDefault="00440666">
            <w:pPr>
              <w:pStyle w:val="TableParagraph"/>
              <w:ind w:left="567" w:right="5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1/2</w:t>
            </w:r>
          </w:p>
        </w:tc>
        <w:tc>
          <w:tcPr>
            <w:tcW w:w="2145" w:type="dxa"/>
          </w:tcPr>
          <w:p w:rsidR="007A092F" w:rsidRPr="00785FDF" w:rsidRDefault="00440666" w:rsidP="00AF506B">
            <w:pPr>
              <w:pStyle w:val="TableParagraph"/>
              <w:spacing w:before="40" w:line="275" w:lineRule="exact"/>
              <w:ind w:right="1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3.900,00</w:t>
            </w:r>
            <w:r w:rsidRPr="00785FDF">
              <w:rPr>
                <w:rFonts w:ascii="Times New Roman" w:hAnsi="Times New Roman" w:cs="Times New Roman"/>
                <w:b/>
                <w:color w:val="006FC0"/>
                <w:spacing w:val="-6"/>
                <w:sz w:val="16"/>
                <w:szCs w:val="16"/>
              </w:rPr>
              <w:t xml:space="preserve"> </w:t>
            </w: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din.</w:t>
            </w:r>
          </w:p>
        </w:tc>
        <w:tc>
          <w:tcPr>
            <w:tcW w:w="3706" w:type="dxa"/>
            <w:vMerge/>
            <w:tcBorders>
              <w:top w:val="nil"/>
            </w:tcBorders>
          </w:tcPr>
          <w:p w:rsidR="007A092F" w:rsidRPr="00785FDF" w:rsidRDefault="007A09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92F" w:rsidTr="00AF506B">
        <w:trPr>
          <w:trHeight w:val="331"/>
        </w:trPr>
        <w:tc>
          <w:tcPr>
            <w:tcW w:w="19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7A092F" w:rsidRPr="00785FDF" w:rsidRDefault="007A09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7A092F" w:rsidRPr="00785FDF" w:rsidRDefault="00440666">
            <w:pPr>
              <w:pStyle w:val="TableParagraph"/>
              <w:spacing w:before="2"/>
              <w:ind w:right="15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APARTMAN</w:t>
            </w:r>
          </w:p>
        </w:tc>
        <w:tc>
          <w:tcPr>
            <w:tcW w:w="2145" w:type="dxa"/>
          </w:tcPr>
          <w:p w:rsidR="007A092F" w:rsidRPr="00785FDF" w:rsidRDefault="00440666" w:rsidP="00AF506B">
            <w:pPr>
              <w:pStyle w:val="TableParagraph"/>
              <w:spacing w:before="40" w:line="271" w:lineRule="exact"/>
              <w:ind w:right="11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10.590,00</w:t>
            </w:r>
            <w:r w:rsidRPr="00785FDF">
              <w:rPr>
                <w:rFonts w:ascii="Times New Roman" w:hAnsi="Times New Roman" w:cs="Times New Roman"/>
                <w:b/>
                <w:color w:val="006FC0"/>
                <w:spacing w:val="-3"/>
                <w:sz w:val="16"/>
                <w:szCs w:val="16"/>
              </w:rPr>
              <w:t xml:space="preserve"> </w:t>
            </w: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din.</w:t>
            </w:r>
          </w:p>
        </w:tc>
        <w:tc>
          <w:tcPr>
            <w:tcW w:w="3706" w:type="dxa"/>
            <w:vMerge/>
            <w:tcBorders>
              <w:top w:val="nil"/>
            </w:tcBorders>
          </w:tcPr>
          <w:p w:rsidR="007A092F" w:rsidRPr="00785FDF" w:rsidRDefault="007A09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92F" w:rsidTr="00AF506B">
        <w:trPr>
          <w:trHeight w:val="512"/>
        </w:trPr>
        <w:tc>
          <w:tcPr>
            <w:tcW w:w="1911" w:type="dxa"/>
            <w:shd w:val="clear" w:color="auto" w:fill="D9D9D9" w:themeFill="background1" w:themeFillShade="D9"/>
          </w:tcPr>
          <w:p w:rsidR="007A092F" w:rsidRPr="00785FDF" w:rsidRDefault="00440666">
            <w:pPr>
              <w:pStyle w:val="TableParagraph"/>
              <w:spacing w:before="0" w:line="253" w:lineRule="exact"/>
              <w:ind w:left="18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DNEVNI</w:t>
            </w:r>
            <w:r w:rsidRPr="00785FDF">
              <w:rPr>
                <w:rFonts w:ascii="Times New Roman" w:hAnsi="Times New Roman" w:cs="Times New Roman"/>
                <w:b/>
                <w:color w:val="006FC0"/>
                <w:spacing w:val="-8"/>
                <w:sz w:val="16"/>
                <w:szCs w:val="16"/>
              </w:rPr>
              <w:t xml:space="preserve"> </w:t>
            </w: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ODMOR</w:t>
            </w:r>
          </w:p>
          <w:p w:rsidR="007A092F" w:rsidRPr="00785FDF" w:rsidRDefault="00440666">
            <w:pPr>
              <w:pStyle w:val="TableParagraph"/>
              <w:spacing w:before="0" w:line="240" w:lineRule="exact"/>
              <w:ind w:left="22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(10.00</w:t>
            </w:r>
            <w:r w:rsidRPr="00785FDF">
              <w:rPr>
                <w:rFonts w:ascii="Times New Roman" w:hAnsi="Times New Roman" w:cs="Times New Roman"/>
                <w:b/>
                <w:color w:val="006FC0"/>
                <w:spacing w:val="-1"/>
                <w:sz w:val="16"/>
                <w:szCs w:val="16"/>
              </w:rPr>
              <w:t xml:space="preserve"> </w:t>
            </w: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-</w:t>
            </w:r>
            <w:r w:rsidRPr="00785FDF">
              <w:rPr>
                <w:rFonts w:ascii="Times New Roman" w:hAnsi="Times New Roman" w:cs="Times New Roman"/>
                <w:b/>
                <w:color w:val="006FC0"/>
                <w:spacing w:val="-6"/>
                <w:sz w:val="16"/>
                <w:szCs w:val="16"/>
              </w:rPr>
              <w:t xml:space="preserve"> </w:t>
            </w: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18.00h)</w:t>
            </w:r>
          </w:p>
        </w:tc>
        <w:tc>
          <w:tcPr>
            <w:tcW w:w="1531" w:type="dxa"/>
          </w:tcPr>
          <w:p w:rsidR="007A092F" w:rsidRPr="00785FDF" w:rsidRDefault="00440666">
            <w:pPr>
              <w:pStyle w:val="TableParagraph"/>
              <w:spacing w:before="0" w:line="285" w:lineRule="exact"/>
              <w:ind w:left="34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1/1, 1/2</w:t>
            </w:r>
          </w:p>
        </w:tc>
        <w:tc>
          <w:tcPr>
            <w:tcW w:w="2145" w:type="dxa"/>
          </w:tcPr>
          <w:p w:rsidR="007A092F" w:rsidRPr="00785FDF" w:rsidRDefault="00440666" w:rsidP="00AF506B">
            <w:pPr>
              <w:pStyle w:val="TableParagraph"/>
              <w:spacing w:before="0" w:line="285" w:lineRule="exact"/>
              <w:ind w:right="1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2.600,00</w:t>
            </w:r>
            <w:r w:rsidRPr="00785FDF">
              <w:rPr>
                <w:rFonts w:ascii="Times New Roman" w:hAnsi="Times New Roman" w:cs="Times New Roman"/>
                <w:b/>
                <w:color w:val="006FC0"/>
                <w:spacing w:val="-6"/>
                <w:sz w:val="16"/>
                <w:szCs w:val="16"/>
              </w:rPr>
              <w:t xml:space="preserve"> </w:t>
            </w:r>
            <w:r w:rsidRPr="00785FDF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din.</w:t>
            </w:r>
          </w:p>
        </w:tc>
        <w:tc>
          <w:tcPr>
            <w:tcW w:w="3706" w:type="dxa"/>
          </w:tcPr>
          <w:p w:rsidR="007A092F" w:rsidRPr="00785FDF" w:rsidRDefault="007A092F">
            <w:pPr>
              <w:pStyle w:val="TableParagraph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A092F" w:rsidRPr="00AF506B" w:rsidRDefault="00440666">
      <w:pPr>
        <w:pStyle w:val="Heading1"/>
        <w:spacing w:before="1" w:line="268" w:lineRule="exact"/>
        <w:ind w:firstLine="0"/>
        <w:rPr>
          <w:rFonts w:ascii="Times New Roman" w:hAnsi="Times New Roman" w:cs="Times New Roman"/>
          <w:sz w:val="16"/>
          <w:szCs w:val="16"/>
        </w:rPr>
      </w:pPr>
      <w:r w:rsidRPr="00AF506B">
        <w:rPr>
          <w:rFonts w:ascii="Times New Roman" w:hAnsi="Times New Roman" w:cs="Times New Roman"/>
          <w:sz w:val="16"/>
          <w:szCs w:val="16"/>
        </w:rPr>
        <w:t>Navedene</w:t>
      </w:r>
      <w:r w:rsidRPr="00AF506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cene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su</w:t>
      </w:r>
      <w:r w:rsidRPr="00AF506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po</w:t>
      </w:r>
      <w:r w:rsidRPr="00AF506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osobi</w:t>
      </w:r>
      <w:r w:rsidRPr="00AF506B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dnevno,</w:t>
      </w:r>
      <w:r w:rsidRPr="00AF506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izuzev</w:t>
      </w:r>
      <w:r w:rsidRPr="00AF506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apartmana</w:t>
      </w:r>
      <w:r w:rsidRPr="00AF506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gde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je</w:t>
      </w:r>
      <w:r w:rsidRPr="00AF506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iskazana</w:t>
      </w:r>
      <w:r w:rsidRPr="00AF506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cena</w:t>
      </w:r>
      <w:r w:rsidRPr="00AF506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za</w:t>
      </w:r>
      <w:r w:rsidRPr="00AF506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dve</w:t>
      </w:r>
      <w:r w:rsidRPr="00AF506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osobe.</w:t>
      </w:r>
    </w:p>
    <w:p w:rsidR="007A092F" w:rsidRPr="00AF506B" w:rsidRDefault="00440666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line="279" w:lineRule="exact"/>
        <w:ind w:hanging="361"/>
        <w:rPr>
          <w:rFonts w:ascii="Times New Roman" w:hAnsi="Times New Roman" w:cs="Times New Roman"/>
          <w:sz w:val="16"/>
          <w:szCs w:val="16"/>
        </w:rPr>
      </w:pPr>
      <w:r w:rsidRPr="00AF506B">
        <w:rPr>
          <w:rFonts w:ascii="Times New Roman" w:hAnsi="Times New Roman" w:cs="Times New Roman"/>
          <w:sz w:val="16"/>
          <w:szCs w:val="16"/>
        </w:rPr>
        <w:t>Ulazak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u</w:t>
      </w:r>
      <w:r w:rsidRPr="00AF506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sobe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je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prvog</w:t>
      </w:r>
      <w:r w:rsidRPr="00AF506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dana</w:t>
      </w:r>
      <w:r w:rsidRPr="00AF506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posle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12.00h</w:t>
      </w:r>
      <w:r w:rsidRPr="00AF506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a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izlazak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poslednjeg</w:t>
      </w:r>
      <w:r w:rsidRPr="00AF506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dana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do</w:t>
      </w:r>
      <w:r w:rsidRPr="00AF506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10.00h.</w:t>
      </w:r>
    </w:p>
    <w:p w:rsidR="007A092F" w:rsidRPr="00AF506B" w:rsidRDefault="00440666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before="3" w:line="280" w:lineRule="exact"/>
        <w:ind w:hanging="361"/>
        <w:rPr>
          <w:rFonts w:ascii="Times New Roman" w:hAnsi="Times New Roman" w:cs="Times New Roman"/>
          <w:sz w:val="16"/>
          <w:szCs w:val="16"/>
        </w:rPr>
      </w:pPr>
      <w:r w:rsidRPr="00AF506B">
        <w:rPr>
          <w:rFonts w:ascii="Times New Roman" w:hAnsi="Times New Roman" w:cs="Times New Roman"/>
          <w:sz w:val="16"/>
          <w:szCs w:val="16"/>
        </w:rPr>
        <w:t>Ukoliko</w:t>
      </w:r>
      <w:r w:rsidRPr="00AF506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gost</w:t>
      </w:r>
      <w:r w:rsidRPr="00AF506B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ne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napusti sobu</w:t>
      </w:r>
      <w:r w:rsidRPr="00AF506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do</w:t>
      </w:r>
      <w:r w:rsidRPr="00AF506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10.00h</w:t>
      </w:r>
      <w:r w:rsidRPr="00AF506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dužan</w:t>
      </w:r>
      <w:r w:rsidRPr="00AF506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je</w:t>
      </w:r>
      <w:r w:rsidRPr="00AF506B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da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plati cenu</w:t>
      </w:r>
      <w:r w:rsidRPr="00AF506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noćenja</w:t>
      </w:r>
      <w:r w:rsidRPr="00AF506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sa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doručkom.</w:t>
      </w:r>
    </w:p>
    <w:p w:rsidR="007A092F" w:rsidRPr="00AF506B" w:rsidRDefault="00440666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ind w:right="120"/>
        <w:rPr>
          <w:rFonts w:ascii="Times New Roman" w:hAnsi="Times New Roman" w:cs="Times New Roman"/>
          <w:sz w:val="16"/>
          <w:szCs w:val="16"/>
        </w:rPr>
      </w:pPr>
      <w:r w:rsidRPr="00AF506B">
        <w:rPr>
          <w:rFonts w:ascii="Times New Roman" w:hAnsi="Times New Roman" w:cs="Times New Roman"/>
          <w:sz w:val="16"/>
          <w:szCs w:val="16"/>
        </w:rPr>
        <w:t>Dodatni</w:t>
      </w:r>
      <w:r w:rsidRPr="00AF506B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ležaj</w:t>
      </w:r>
      <w:r w:rsidRPr="00AF506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u</w:t>
      </w:r>
      <w:r w:rsidRPr="00AF506B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sobu</w:t>
      </w:r>
      <w:r w:rsidRPr="00AF506B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se</w:t>
      </w:r>
      <w:r w:rsidRPr="00AF506B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dodaje</w:t>
      </w:r>
      <w:r w:rsidRPr="00AF506B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na</w:t>
      </w:r>
      <w:r w:rsidRPr="00AF506B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zahtev</w:t>
      </w:r>
      <w:r w:rsidRPr="00AF506B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gosta.</w:t>
      </w:r>
      <w:r w:rsidRPr="00AF506B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Pansion</w:t>
      </w:r>
      <w:r w:rsidRPr="00AF506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u</w:t>
      </w:r>
      <w:r w:rsidRPr="00AF506B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1/3</w:t>
      </w:r>
      <w:r w:rsidRPr="00AF506B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sobi</w:t>
      </w:r>
      <w:r w:rsidRPr="00AF506B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iznosi</w:t>
      </w:r>
      <w:r w:rsidRPr="00AF506B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4.300,00</w:t>
      </w:r>
      <w:r w:rsidRPr="00AF506B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din.,</w:t>
      </w:r>
      <w:r w:rsidRPr="00AF506B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polupansion</w:t>
      </w:r>
      <w:r w:rsidRPr="00AF506B">
        <w:rPr>
          <w:rFonts w:ascii="Times New Roman" w:hAnsi="Times New Roman" w:cs="Times New Roman"/>
          <w:spacing w:val="-47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3.800,00 din.</w:t>
      </w:r>
      <w:r w:rsidRPr="00AF506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a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noćenje</w:t>
      </w:r>
      <w:r w:rsidRPr="00AF506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sa</w:t>
      </w:r>
      <w:r w:rsidRPr="00AF506B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doručkom</w:t>
      </w:r>
      <w:r w:rsidRPr="00AF506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3.600,00</w:t>
      </w:r>
      <w:r w:rsidRPr="00AF506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din. po</w:t>
      </w:r>
      <w:r w:rsidRPr="00AF506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osobi dnevno.</w:t>
      </w:r>
    </w:p>
    <w:p w:rsidR="007A092F" w:rsidRPr="00AF506B" w:rsidRDefault="00440666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line="242" w:lineRule="auto"/>
        <w:ind w:right="124"/>
        <w:rPr>
          <w:rFonts w:ascii="Times New Roman" w:hAnsi="Times New Roman" w:cs="Times New Roman"/>
          <w:sz w:val="16"/>
          <w:szCs w:val="16"/>
        </w:rPr>
      </w:pPr>
      <w:r w:rsidRPr="00AF506B">
        <w:rPr>
          <w:rFonts w:ascii="Times New Roman" w:hAnsi="Times New Roman" w:cs="Times New Roman"/>
          <w:sz w:val="16"/>
          <w:szCs w:val="16"/>
        </w:rPr>
        <w:t>Za treću odnosno</w:t>
      </w:r>
      <w:r w:rsidRPr="00AF506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četvrtu osobu u</w:t>
      </w:r>
      <w:r w:rsidRPr="00AF506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apartmanu (napunjenih 10 god. i starije</w:t>
      </w:r>
      <w:r w:rsidRPr="00AF506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osobe) plaća se</w:t>
      </w:r>
      <w:r w:rsidRPr="00AF506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70%</w:t>
      </w:r>
      <w:r w:rsidRPr="00AF506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od</w:t>
      </w:r>
      <w:r w:rsidRPr="00AF506B">
        <w:rPr>
          <w:rFonts w:ascii="Times New Roman" w:hAnsi="Times New Roman" w:cs="Times New Roman"/>
          <w:spacing w:val="-47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cene smeštaja u apartmanu a za osobe uzrasta 4-9 god. 50%. Ukoliko apartman koristi jedna osoba</w:t>
      </w:r>
      <w:r w:rsidRPr="00AF506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cena</w:t>
      </w:r>
      <w:r w:rsidRPr="00AF506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se</w:t>
      </w:r>
      <w:r w:rsidRPr="00AF506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umanjuje</w:t>
      </w:r>
      <w:r w:rsidRPr="00AF506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za</w:t>
      </w:r>
      <w:r w:rsidRPr="00AF506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30%</w:t>
      </w:r>
      <w:r w:rsidRPr="00AF506B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u</w:t>
      </w:r>
      <w:r w:rsidRPr="00AF506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odnosu</w:t>
      </w:r>
      <w:r w:rsidRPr="00AF506B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na</w:t>
      </w:r>
      <w:r w:rsidRPr="00AF506B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cenu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iz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tabele</w:t>
      </w:r>
      <w:r w:rsidRPr="00AF506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koja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je</w:t>
      </w:r>
      <w:r w:rsidRPr="00AF506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za</w:t>
      </w:r>
      <w:r w:rsidRPr="00AF506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dve</w:t>
      </w:r>
      <w:r w:rsidRPr="00AF506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osobe.</w:t>
      </w:r>
    </w:p>
    <w:p w:rsidR="007A092F" w:rsidRPr="00AF506B" w:rsidRDefault="00440666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line="275" w:lineRule="exact"/>
        <w:ind w:hanging="361"/>
        <w:rPr>
          <w:rFonts w:ascii="Times New Roman" w:hAnsi="Times New Roman" w:cs="Times New Roman"/>
          <w:sz w:val="16"/>
          <w:szCs w:val="16"/>
        </w:rPr>
      </w:pPr>
      <w:r w:rsidRPr="00AF506B">
        <w:rPr>
          <w:rFonts w:ascii="Times New Roman" w:hAnsi="Times New Roman" w:cs="Times New Roman"/>
          <w:sz w:val="16"/>
          <w:szCs w:val="16"/>
        </w:rPr>
        <w:t>Usluge</w:t>
      </w:r>
      <w:r w:rsidRPr="00AF506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pansiona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i</w:t>
      </w:r>
      <w:r w:rsidRPr="00AF506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polupansiona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izdaju</w:t>
      </w:r>
      <w:r w:rsidRPr="00AF506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se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na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minimum</w:t>
      </w:r>
      <w:r w:rsidRPr="00AF506B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dve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noći,</w:t>
      </w:r>
      <w:r w:rsidRPr="00AF506B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u</w:t>
      </w:r>
      <w:r w:rsidRPr="00AF506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suprotnom</w:t>
      </w:r>
      <w:r w:rsidRPr="00AF506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se</w:t>
      </w:r>
      <w:r w:rsidRPr="00AF506B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cena</w:t>
      </w:r>
      <w:r w:rsidRPr="00AF506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uvećava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20%.</w:t>
      </w:r>
    </w:p>
    <w:p w:rsidR="007A092F" w:rsidRPr="00AF506B" w:rsidRDefault="00440666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ind w:right="127"/>
        <w:rPr>
          <w:rFonts w:ascii="Times New Roman" w:hAnsi="Times New Roman" w:cs="Times New Roman"/>
          <w:sz w:val="16"/>
          <w:szCs w:val="16"/>
        </w:rPr>
      </w:pPr>
      <w:r w:rsidRPr="00AF506B">
        <w:rPr>
          <w:rFonts w:ascii="Times New Roman" w:hAnsi="Times New Roman" w:cs="Times New Roman"/>
          <w:sz w:val="16"/>
          <w:szCs w:val="16"/>
        </w:rPr>
        <w:t>Za</w:t>
      </w:r>
      <w:r w:rsidRPr="00AF506B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goste</w:t>
      </w:r>
      <w:r w:rsidRPr="00AF506B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hotela</w:t>
      </w:r>
      <w:r w:rsidRPr="00AF506B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korišćenje</w:t>
      </w:r>
      <w:r w:rsidRPr="00AF506B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zatvorenog</w:t>
      </w:r>
      <w:r w:rsidRPr="00AF506B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i</w:t>
      </w:r>
      <w:r w:rsidRPr="00AF506B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otvorenih</w:t>
      </w:r>
      <w:r w:rsidRPr="00AF506B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bazena</w:t>
      </w:r>
      <w:r w:rsidRPr="00AF506B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je</w:t>
      </w:r>
      <w:r w:rsidRPr="00AF506B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besplatno</w:t>
      </w:r>
      <w:r w:rsidRPr="00AF506B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(otvoreni</w:t>
      </w:r>
      <w:r w:rsidRPr="00AF506B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bazeni</w:t>
      </w:r>
      <w:r w:rsidRPr="00AF506B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rade</w:t>
      </w:r>
      <w:r w:rsidRPr="00AF506B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od</w:t>
      </w:r>
      <w:r w:rsidRPr="00AF506B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01.</w:t>
      </w:r>
      <w:r w:rsidRPr="00AF506B">
        <w:rPr>
          <w:rFonts w:ascii="Times New Roman" w:hAnsi="Times New Roman" w:cs="Times New Roman"/>
          <w:spacing w:val="-47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maja</w:t>
      </w:r>
      <w:r w:rsidRPr="00AF506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do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01.</w:t>
      </w:r>
      <w:r w:rsidRPr="00AF506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oktobra).</w:t>
      </w:r>
    </w:p>
    <w:p w:rsidR="007A092F" w:rsidRPr="00AF506B" w:rsidRDefault="00440666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line="279" w:lineRule="exact"/>
        <w:ind w:hanging="361"/>
        <w:rPr>
          <w:rFonts w:ascii="Times New Roman" w:hAnsi="Times New Roman" w:cs="Times New Roman"/>
          <w:sz w:val="16"/>
          <w:szCs w:val="16"/>
        </w:rPr>
      </w:pPr>
      <w:r w:rsidRPr="00AF506B">
        <w:rPr>
          <w:rFonts w:ascii="Times New Roman" w:hAnsi="Times New Roman" w:cs="Times New Roman"/>
          <w:sz w:val="16"/>
          <w:szCs w:val="16"/>
        </w:rPr>
        <w:t>Korišćenje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klime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se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naplaćuje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500,00 din.</w:t>
      </w:r>
      <w:r w:rsidRPr="00AF506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po</w:t>
      </w:r>
      <w:r w:rsidRPr="00AF506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danu</w:t>
      </w:r>
      <w:r w:rsidRPr="00AF506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(poseban</w:t>
      </w:r>
      <w:r w:rsidRPr="00AF506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zahtev</w:t>
      </w:r>
      <w:r w:rsidRPr="00AF506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prilikom</w:t>
      </w:r>
      <w:r w:rsidRPr="00AF506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rezervacije).</w:t>
      </w:r>
    </w:p>
    <w:p w:rsidR="007A092F" w:rsidRPr="00AF506B" w:rsidRDefault="00440666">
      <w:pPr>
        <w:pStyle w:val="ListParagraph"/>
        <w:numPr>
          <w:ilvl w:val="0"/>
          <w:numId w:val="1"/>
        </w:numPr>
        <w:tabs>
          <w:tab w:val="left" w:pos="535"/>
        </w:tabs>
        <w:spacing w:line="279" w:lineRule="exact"/>
        <w:ind w:hanging="361"/>
        <w:jc w:val="both"/>
        <w:rPr>
          <w:rFonts w:ascii="Times New Roman" w:hAnsi="Times New Roman" w:cs="Times New Roman"/>
          <w:sz w:val="16"/>
          <w:szCs w:val="16"/>
        </w:rPr>
      </w:pPr>
      <w:r w:rsidRPr="00AF506B">
        <w:rPr>
          <w:rFonts w:ascii="Times New Roman" w:hAnsi="Times New Roman" w:cs="Times New Roman"/>
          <w:sz w:val="16"/>
          <w:szCs w:val="16"/>
        </w:rPr>
        <w:t>U</w:t>
      </w:r>
      <w:r w:rsidRPr="00AF506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cenu</w:t>
      </w:r>
      <w:r w:rsidRPr="00AF506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usluga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nije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uračunata</w:t>
      </w:r>
      <w:r w:rsidRPr="00AF506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boravišna</w:t>
      </w:r>
      <w:r w:rsidRPr="00AF506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taksa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(100,00</w:t>
      </w:r>
      <w:r w:rsidRPr="00AF506B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dinara)</w:t>
      </w:r>
      <w:r w:rsidRPr="00AF506B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i</w:t>
      </w:r>
      <w:r w:rsidRPr="00AF506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osiguranje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(10,00</w:t>
      </w:r>
      <w:r w:rsidRPr="00AF506B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dinara).</w:t>
      </w:r>
    </w:p>
    <w:p w:rsidR="007A092F" w:rsidRPr="00AF506B" w:rsidRDefault="00440666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before="3"/>
        <w:ind w:right="119"/>
        <w:rPr>
          <w:rFonts w:ascii="Times New Roman" w:hAnsi="Times New Roman" w:cs="Times New Roman"/>
          <w:sz w:val="16"/>
          <w:szCs w:val="16"/>
        </w:rPr>
      </w:pPr>
      <w:r w:rsidRPr="00AF506B">
        <w:rPr>
          <w:rFonts w:ascii="Times New Roman" w:hAnsi="Times New Roman" w:cs="Times New Roman"/>
          <w:sz w:val="16"/>
          <w:szCs w:val="16"/>
        </w:rPr>
        <w:t>Boravišna</w:t>
      </w:r>
      <w:r w:rsidRPr="00AF506B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taksa</w:t>
      </w:r>
      <w:r w:rsidRPr="00AF506B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za</w:t>
      </w:r>
      <w:r w:rsidRPr="00AF506B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decu</w:t>
      </w:r>
      <w:r w:rsidRPr="00AF506B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od</w:t>
      </w:r>
      <w:r w:rsidRPr="00AF506B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7</w:t>
      </w:r>
      <w:r w:rsidRPr="00AF506B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do</w:t>
      </w:r>
      <w:r w:rsidRPr="00AF506B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15</w:t>
      </w:r>
      <w:r w:rsidRPr="00AF506B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godina</w:t>
      </w:r>
      <w:r w:rsidRPr="00AF506B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iznosi</w:t>
      </w:r>
      <w:r w:rsidRPr="00AF506B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50,00</w:t>
      </w:r>
      <w:r w:rsidRPr="00AF506B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dinara.</w:t>
      </w:r>
      <w:r w:rsidRPr="00AF506B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Deca</w:t>
      </w:r>
      <w:r w:rsidRPr="00AF506B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do</w:t>
      </w:r>
      <w:r w:rsidRPr="00AF506B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7</w:t>
      </w:r>
      <w:r w:rsidRPr="00AF506B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god.</w:t>
      </w:r>
      <w:r w:rsidRPr="00AF506B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ne</w:t>
      </w:r>
      <w:r w:rsidRPr="00AF506B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plaćaju</w:t>
      </w:r>
      <w:r w:rsidRPr="00AF506B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boravišnu</w:t>
      </w:r>
      <w:r w:rsidRPr="00AF506B">
        <w:rPr>
          <w:rFonts w:ascii="Times New Roman" w:hAnsi="Times New Roman" w:cs="Times New Roman"/>
          <w:spacing w:val="-46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taksu.</w:t>
      </w:r>
      <w:r w:rsidRPr="00AF506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Visinu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boravišne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takse</w:t>
      </w:r>
      <w:r w:rsidRPr="00AF506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odredjuje</w:t>
      </w:r>
      <w:r w:rsidRPr="00AF506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Opština</w:t>
      </w:r>
      <w:r w:rsidRPr="00AF506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Mionica.</w:t>
      </w:r>
    </w:p>
    <w:p w:rsidR="007A092F" w:rsidRPr="00AF506B" w:rsidRDefault="00440666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ind w:right="126"/>
        <w:rPr>
          <w:rFonts w:ascii="Times New Roman" w:hAnsi="Times New Roman" w:cs="Times New Roman"/>
          <w:sz w:val="16"/>
          <w:szCs w:val="16"/>
        </w:rPr>
      </w:pPr>
      <w:r w:rsidRPr="00AF506B">
        <w:rPr>
          <w:rFonts w:ascii="Times New Roman" w:hAnsi="Times New Roman" w:cs="Times New Roman"/>
          <w:sz w:val="16"/>
          <w:szCs w:val="16"/>
        </w:rPr>
        <w:t>Deca od 4 do napunjenih 10 godina ako koriste zajednički ležaj plaćaju 50% od cene usluge, a ukoliko</w:t>
      </w:r>
      <w:r w:rsidRPr="00AF506B">
        <w:rPr>
          <w:rFonts w:ascii="Times New Roman" w:hAnsi="Times New Roman" w:cs="Times New Roman"/>
          <w:spacing w:val="-47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koriste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poseban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ležaj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plaćaju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70%.</w:t>
      </w:r>
    </w:p>
    <w:p w:rsidR="007A092F" w:rsidRDefault="00440666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before="2"/>
        <w:ind w:right="124"/>
        <w:rPr>
          <w:rFonts w:ascii="Times New Roman" w:hAnsi="Times New Roman" w:cs="Times New Roman"/>
          <w:sz w:val="16"/>
          <w:szCs w:val="16"/>
        </w:rPr>
      </w:pPr>
      <w:r w:rsidRPr="00AF506B">
        <w:rPr>
          <w:rFonts w:ascii="Times New Roman" w:hAnsi="Times New Roman" w:cs="Times New Roman"/>
          <w:sz w:val="16"/>
          <w:szCs w:val="16"/>
        </w:rPr>
        <w:t>Gosti</w:t>
      </w:r>
      <w:r w:rsidRPr="00AF506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hotela sve</w:t>
      </w:r>
      <w:r w:rsidRPr="00AF506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vreme</w:t>
      </w:r>
      <w:r w:rsidRPr="00AF506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b</w:t>
      </w:r>
      <w:r w:rsidRPr="00AF506B">
        <w:rPr>
          <w:rFonts w:ascii="Times New Roman" w:hAnsi="Times New Roman" w:cs="Times New Roman"/>
          <w:sz w:val="16"/>
          <w:szCs w:val="16"/>
        </w:rPr>
        <w:t>oravka</w:t>
      </w:r>
      <w:r w:rsidRPr="00AF506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su u obavezi</w:t>
      </w:r>
      <w:r w:rsidRPr="00AF506B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da</w:t>
      </w:r>
      <w:r w:rsidRPr="00AF506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nose</w:t>
      </w:r>
      <w:r w:rsidRPr="00AF506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identifikacione</w:t>
      </w:r>
      <w:r w:rsidRPr="00AF506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narukvice</w:t>
      </w:r>
      <w:r w:rsidRPr="00AF506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koje</w:t>
      </w:r>
      <w:r w:rsidRPr="00AF506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im omogućavaju</w:t>
      </w:r>
      <w:r w:rsidRPr="00AF506B">
        <w:rPr>
          <w:rFonts w:ascii="Times New Roman" w:hAnsi="Times New Roman" w:cs="Times New Roman"/>
          <w:spacing w:val="-46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ulazak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u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salu</w:t>
      </w:r>
      <w:r w:rsidRPr="00AF506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za</w:t>
      </w:r>
      <w:r w:rsidRPr="00AF506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služenje</w:t>
      </w:r>
      <w:r w:rsidRPr="00AF506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obroka</w:t>
      </w:r>
      <w:r w:rsidRPr="00AF506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i ulazak</w:t>
      </w:r>
      <w:r w:rsidRPr="00AF506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na</w:t>
      </w:r>
      <w:r w:rsidRPr="00AF506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zatvoreni</w:t>
      </w:r>
      <w:r w:rsidRPr="00AF506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i</w:t>
      </w:r>
      <w:r w:rsidRPr="00AF506B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otvorene</w:t>
      </w:r>
      <w:r w:rsidRPr="00AF506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F506B">
        <w:rPr>
          <w:rFonts w:ascii="Times New Roman" w:hAnsi="Times New Roman" w:cs="Times New Roman"/>
          <w:sz w:val="16"/>
          <w:szCs w:val="16"/>
        </w:rPr>
        <w:t>bazene.</w:t>
      </w:r>
    </w:p>
    <w:p w:rsidR="00785FDF" w:rsidRDefault="00785FDF" w:rsidP="00785FDF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before="2"/>
        <w:ind w:right="124"/>
        <w:rPr>
          <w:rFonts w:ascii="Times New Roman" w:hAnsi="Times New Roman" w:cs="Times New Roman"/>
          <w:sz w:val="16"/>
          <w:szCs w:val="16"/>
        </w:rPr>
      </w:pPr>
      <w:r w:rsidRPr="00785FDF">
        <w:rPr>
          <w:rFonts w:ascii="Times New Roman" w:hAnsi="Times New Roman" w:cs="Times New Roman"/>
          <w:b/>
          <w:sz w:val="16"/>
          <w:szCs w:val="16"/>
        </w:rPr>
        <w:t>NAČIN PLAĆANJA:</w:t>
      </w:r>
      <w:r>
        <w:rPr>
          <w:rFonts w:ascii="Times New Roman" w:hAnsi="Times New Roman" w:cs="Times New Roman"/>
          <w:sz w:val="16"/>
          <w:szCs w:val="16"/>
        </w:rPr>
        <w:t xml:space="preserve"> Prilikom rezervacije 30% od cene aranžmana a </w:t>
      </w:r>
      <w:r w:rsidRPr="00785FDF">
        <w:rPr>
          <w:rFonts w:ascii="Times New Roman" w:hAnsi="Times New Roman" w:cs="Times New Roman"/>
          <w:sz w:val="16"/>
          <w:szCs w:val="16"/>
        </w:rPr>
        <w:t>ostatak na 6 mesečnih rata, čekovima građana ili uplata u celosti. Plaćanje putem administrativne zabrane na 6 rata kompanija/sindikata sa kojima imamo ugovor.</w:t>
      </w:r>
    </w:p>
    <w:p w:rsidR="00785FDF" w:rsidRDefault="00785FDF" w:rsidP="00785FDF">
      <w:pPr>
        <w:pStyle w:val="ListParagraph"/>
        <w:tabs>
          <w:tab w:val="left" w:pos="533"/>
          <w:tab w:val="left" w:pos="535"/>
        </w:tabs>
        <w:spacing w:before="2"/>
        <w:ind w:right="124" w:firstLine="0"/>
        <w:rPr>
          <w:rFonts w:ascii="Times New Roman" w:hAnsi="Times New Roman" w:cs="Times New Roman"/>
          <w:sz w:val="16"/>
          <w:szCs w:val="16"/>
        </w:rPr>
      </w:pPr>
    </w:p>
    <w:p w:rsidR="00785FDF" w:rsidRDefault="00785FDF" w:rsidP="00785FDF">
      <w:pPr>
        <w:pStyle w:val="ListParagraph"/>
        <w:tabs>
          <w:tab w:val="left" w:pos="533"/>
          <w:tab w:val="left" w:pos="535"/>
        </w:tabs>
        <w:spacing w:before="2"/>
        <w:ind w:right="124" w:firstLine="0"/>
        <w:rPr>
          <w:rFonts w:ascii="Times New Roman" w:hAnsi="Times New Roman" w:cs="Times New Roman"/>
          <w:sz w:val="16"/>
          <w:szCs w:val="16"/>
        </w:rPr>
      </w:pPr>
    </w:p>
    <w:p w:rsidR="00785FDF" w:rsidRDefault="00785FDF" w:rsidP="00785FDF">
      <w:pPr>
        <w:jc w:val="center"/>
        <w:rPr>
          <w:rStyle w:val="markedcontent"/>
          <w:rFonts w:ascii="Times New Roman" w:hAnsi="Times New Roman"/>
          <w:b/>
          <w:sz w:val="20"/>
          <w:szCs w:val="20"/>
        </w:rPr>
      </w:pPr>
      <w:r w:rsidRPr="00B67DEE">
        <w:rPr>
          <w:rStyle w:val="markedcontent"/>
          <w:rFonts w:ascii="Times New Roman" w:hAnsi="Times New Roman"/>
          <w:b/>
          <w:sz w:val="20"/>
          <w:szCs w:val="20"/>
        </w:rPr>
        <w:t>Uz ovaj program važe opšti uslovi putovanja organizatora turističke agencije“ BASTURIST“</w:t>
      </w:r>
    </w:p>
    <w:p w:rsidR="00490E3B" w:rsidRPr="00B67DEE" w:rsidRDefault="00490E3B" w:rsidP="00785FDF">
      <w:pPr>
        <w:jc w:val="center"/>
        <w:rPr>
          <w:rStyle w:val="markedcontent"/>
          <w:rFonts w:ascii="Times New Roman" w:hAnsi="Times New Roman"/>
          <w:sz w:val="20"/>
          <w:szCs w:val="20"/>
        </w:rPr>
      </w:pPr>
    </w:p>
    <w:p w:rsidR="00785FDF" w:rsidRPr="00AF506B" w:rsidRDefault="00785FDF" w:rsidP="00785FDF">
      <w:pPr>
        <w:pStyle w:val="ListParagraph"/>
        <w:tabs>
          <w:tab w:val="left" w:pos="533"/>
          <w:tab w:val="left" w:pos="535"/>
        </w:tabs>
        <w:spacing w:before="2"/>
        <w:ind w:right="124" w:firstLine="0"/>
        <w:rPr>
          <w:rFonts w:ascii="Times New Roman" w:hAnsi="Times New Roman" w:cs="Times New Roman"/>
          <w:sz w:val="16"/>
          <w:szCs w:val="16"/>
        </w:rPr>
      </w:pPr>
      <w:r>
        <w:object w:dxaOrig="11228" w:dyaOrig="1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65.3pt" o:ole="">
            <v:imagedata r:id="rId5" o:title=""/>
          </v:shape>
          <o:OLEObject Type="Embed" ProgID="Visio.Drawing.11" ShapeID="_x0000_i1025" DrawAspect="Content" ObjectID="_1767716581" r:id="rId6"/>
        </w:object>
      </w:r>
    </w:p>
    <w:sectPr w:rsidR="00785FDF" w:rsidRPr="00AF506B">
      <w:type w:val="continuous"/>
      <w:pgSz w:w="12240" w:h="15840"/>
      <w:pgMar w:top="260" w:right="14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260E"/>
    <w:multiLevelType w:val="hybridMultilevel"/>
    <w:tmpl w:val="53E03DC8"/>
    <w:lvl w:ilvl="0" w:tplc="9DC2B7F6">
      <w:numFmt w:val="bullet"/>
      <w:lvlText w:val=""/>
      <w:lvlJc w:val="left"/>
      <w:pPr>
        <w:ind w:left="534" w:hanging="360"/>
      </w:pPr>
      <w:rPr>
        <w:rFonts w:ascii="Symbol" w:eastAsia="Symbol" w:hAnsi="Symbol" w:cs="Symbol" w:hint="default"/>
        <w:w w:val="100"/>
        <w:sz w:val="22"/>
        <w:szCs w:val="22"/>
        <w:lang w:val="bs" w:eastAsia="en-US" w:bidi="ar-SA"/>
      </w:rPr>
    </w:lvl>
    <w:lvl w:ilvl="1" w:tplc="F9388F62">
      <w:numFmt w:val="bullet"/>
      <w:lvlText w:val="•"/>
      <w:lvlJc w:val="left"/>
      <w:pPr>
        <w:ind w:left="1452" w:hanging="360"/>
      </w:pPr>
      <w:rPr>
        <w:rFonts w:hint="default"/>
        <w:lang w:val="bs" w:eastAsia="en-US" w:bidi="ar-SA"/>
      </w:rPr>
    </w:lvl>
    <w:lvl w:ilvl="2" w:tplc="4A9CA122">
      <w:numFmt w:val="bullet"/>
      <w:lvlText w:val="•"/>
      <w:lvlJc w:val="left"/>
      <w:pPr>
        <w:ind w:left="2364" w:hanging="360"/>
      </w:pPr>
      <w:rPr>
        <w:rFonts w:hint="default"/>
        <w:lang w:val="bs" w:eastAsia="en-US" w:bidi="ar-SA"/>
      </w:rPr>
    </w:lvl>
    <w:lvl w:ilvl="3" w:tplc="26FE22B4">
      <w:numFmt w:val="bullet"/>
      <w:lvlText w:val="•"/>
      <w:lvlJc w:val="left"/>
      <w:pPr>
        <w:ind w:left="3276" w:hanging="360"/>
      </w:pPr>
      <w:rPr>
        <w:rFonts w:hint="default"/>
        <w:lang w:val="bs" w:eastAsia="en-US" w:bidi="ar-SA"/>
      </w:rPr>
    </w:lvl>
    <w:lvl w:ilvl="4" w:tplc="DA4C275C">
      <w:numFmt w:val="bullet"/>
      <w:lvlText w:val="•"/>
      <w:lvlJc w:val="left"/>
      <w:pPr>
        <w:ind w:left="4188" w:hanging="360"/>
      </w:pPr>
      <w:rPr>
        <w:rFonts w:hint="default"/>
        <w:lang w:val="bs" w:eastAsia="en-US" w:bidi="ar-SA"/>
      </w:rPr>
    </w:lvl>
    <w:lvl w:ilvl="5" w:tplc="572462F4">
      <w:numFmt w:val="bullet"/>
      <w:lvlText w:val="•"/>
      <w:lvlJc w:val="left"/>
      <w:pPr>
        <w:ind w:left="5100" w:hanging="360"/>
      </w:pPr>
      <w:rPr>
        <w:rFonts w:hint="default"/>
        <w:lang w:val="bs" w:eastAsia="en-US" w:bidi="ar-SA"/>
      </w:rPr>
    </w:lvl>
    <w:lvl w:ilvl="6" w:tplc="A956EBB4">
      <w:numFmt w:val="bullet"/>
      <w:lvlText w:val="•"/>
      <w:lvlJc w:val="left"/>
      <w:pPr>
        <w:ind w:left="6012" w:hanging="360"/>
      </w:pPr>
      <w:rPr>
        <w:rFonts w:hint="default"/>
        <w:lang w:val="bs" w:eastAsia="en-US" w:bidi="ar-SA"/>
      </w:rPr>
    </w:lvl>
    <w:lvl w:ilvl="7" w:tplc="FE0CBB36">
      <w:numFmt w:val="bullet"/>
      <w:lvlText w:val="•"/>
      <w:lvlJc w:val="left"/>
      <w:pPr>
        <w:ind w:left="6924" w:hanging="360"/>
      </w:pPr>
      <w:rPr>
        <w:rFonts w:hint="default"/>
        <w:lang w:val="bs" w:eastAsia="en-US" w:bidi="ar-SA"/>
      </w:rPr>
    </w:lvl>
    <w:lvl w:ilvl="8" w:tplc="B336A39C">
      <w:numFmt w:val="bullet"/>
      <w:lvlText w:val="•"/>
      <w:lvlJc w:val="left"/>
      <w:pPr>
        <w:ind w:left="7836" w:hanging="360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2F"/>
    <w:rsid w:val="00490E3B"/>
    <w:rsid w:val="00785FDF"/>
    <w:rsid w:val="007A092F"/>
    <w:rsid w:val="00AF506B"/>
    <w:rsid w:val="00CC3156"/>
    <w:rsid w:val="00F0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DE00F"/>
  <w15:docId w15:val="{26B2D282-E19D-4FA6-ACCD-07613FE3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s"/>
    </w:rPr>
  </w:style>
  <w:style w:type="paragraph" w:styleId="Heading1">
    <w:name w:val="heading 1"/>
    <w:basedOn w:val="Normal"/>
    <w:uiPriority w:val="1"/>
    <w:qFormat/>
    <w:pPr>
      <w:ind w:left="178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4" w:hanging="361"/>
    </w:pPr>
  </w:style>
  <w:style w:type="paragraph" w:styleId="ListParagraph">
    <w:name w:val="List Paragraph"/>
    <w:basedOn w:val="Normal"/>
    <w:uiPriority w:val="1"/>
    <w:qFormat/>
    <w:pPr>
      <w:ind w:left="534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character" w:customStyle="1" w:styleId="markedcontent">
    <w:name w:val="markedcontent"/>
    <w:basedOn w:val="DefaultParagraphFont"/>
    <w:rsid w:val="00785FDF"/>
  </w:style>
  <w:style w:type="paragraph" w:styleId="BalloonText">
    <w:name w:val="Balloon Text"/>
    <w:basedOn w:val="Normal"/>
    <w:link w:val="BalloonTextChar"/>
    <w:uiPriority w:val="99"/>
    <w:semiHidden/>
    <w:unhideWhenUsed/>
    <w:rsid w:val="00CC3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56"/>
    <w:rPr>
      <w:rFonts w:ascii="Segoe UI" w:eastAsia="Calibri" w:hAnsi="Segoe UI" w:cs="Segoe UI"/>
      <w:sz w:val="18"/>
      <w:szCs w:val="18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Pedja</dc:creator>
  <cp:lastModifiedBy>Dragana Vašalić</cp:lastModifiedBy>
  <cp:revision>6</cp:revision>
  <cp:lastPrinted>2024-01-25T18:15:00Z</cp:lastPrinted>
  <dcterms:created xsi:type="dcterms:W3CDTF">2024-01-25T18:14:00Z</dcterms:created>
  <dcterms:modified xsi:type="dcterms:W3CDTF">2024-01-25T18:36:00Z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</Properties>
</file>